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A06D" w14:textId="77777777" w:rsidR="00C12CAA" w:rsidRPr="009711E0" w:rsidRDefault="00571069" w:rsidP="00480387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61B8FA1" wp14:editId="2A61DEDE">
            <wp:simplePos x="0" y="0"/>
            <wp:positionH relativeFrom="column">
              <wp:posOffset>-511810</wp:posOffset>
            </wp:positionH>
            <wp:positionV relativeFrom="paragraph">
              <wp:posOffset>240665</wp:posOffset>
            </wp:positionV>
            <wp:extent cx="906780" cy="1238250"/>
            <wp:effectExtent l="0" t="0" r="7620" b="0"/>
            <wp:wrapTight wrapText="bothSides">
              <wp:wrapPolygon edited="0">
                <wp:start x="6807" y="0"/>
                <wp:lineTo x="2269" y="997"/>
                <wp:lineTo x="1815" y="5317"/>
                <wp:lineTo x="0" y="9305"/>
                <wp:lineTo x="0" y="10634"/>
                <wp:lineTo x="1815" y="15951"/>
                <wp:lineTo x="1815" y="21268"/>
                <wp:lineTo x="21328" y="21268"/>
                <wp:lineTo x="21328" y="665"/>
                <wp:lineTo x="10891" y="0"/>
                <wp:lineTo x="680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560E5" w14:textId="77777777" w:rsidR="00C12CAA" w:rsidRPr="00611D85" w:rsidRDefault="00C64BFF" w:rsidP="00C12CAA">
      <w:pPr>
        <w:pStyle w:val="NormalWeb"/>
        <w:spacing w:before="0" w:beforeAutospacing="0" w:after="0" w:afterAutospacing="0"/>
        <w:ind w:left="6372"/>
        <w:jc w:val="right"/>
        <w:rPr>
          <w:rStyle w:val="lev"/>
          <w:rFonts w:asciiTheme="minorHAnsi" w:hAnsiTheme="minorHAnsi" w:cstheme="minorHAnsi"/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FBA27" wp14:editId="7B8512ED">
            <wp:simplePos x="0" y="0"/>
            <wp:positionH relativeFrom="column">
              <wp:posOffset>509270</wp:posOffset>
            </wp:positionH>
            <wp:positionV relativeFrom="paragraph">
              <wp:posOffset>78105</wp:posOffset>
            </wp:positionV>
            <wp:extent cx="982980" cy="595630"/>
            <wp:effectExtent l="0" t="0" r="7620" b="0"/>
            <wp:wrapTight wrapText="bothSides">
              <wp:wrapPolygon edited="0">
                <wp:start x="0" y="0"/>
                <wp:lineTo x="0" y="20725"/>
                <wp:lineTo x="21349" y="20725"/>
                <wp:lineTo x="2134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30F3B" w14:textId="77777777" w:rsidR="00EA1618" w:rsidRPr="00611D85" w:rsidRDefault="00EA1618" w:rsidP="002308AF">
      <w:pPr>
        <w:pStyle w:val="NormalWeb"/>
        <w:spacing w:before="0" w:beforeAutospacing="0" w:after="0" w:afterAutospacing="0"/>
        <w:ind w:left="-851"/>
        <w:jc w:val="both"/>
        <w:rPr>
          <w:rStyle w:val="lev"/>
          <w:rFonts w:asciiTheme="minorHAnsi" w:hAnsiTheme="minorHAnsi" w:cstheme="minorHAnsi"/>
          <w:sz w:val="28"/>
          <w:szCs w:val="28"/>
          <w:u w:val="single"/>
        </w:rPr>
      </w:pPr>
    </w:p>
    <w:p w14:paraId="405BFC56" w14:textId="77777777" w:rsidR="00611D85" w:rsidRDefault="00611D8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</w:p>
    <w:p w14:paraId="23EC4809" w14:textId="77777777" w:rsidR="00611D85" w:rsidRDefault="00611D8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</w:p>
    <w:p w14:paraId="3A943E1D" w14:textId="77777777" w:rsidR="00611D85" w:rsidRDefault="000524E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611D85">
        <w:rPr>
          <w:noProof/>
        </w:rPr>
        <w:drawing>
          <wp:anchor distT="0" distB="0" distL="114300" distR="114300" simplePos="0" relativeHeight="251658240" behindDoc="0" locked="0" layoutInCell="1" allowOverlap="1" wp14:anchorId="3B34071C" wp14:editId="56017E22">
            <wp:simplePos x="0" y="0"/>
            <wp:positionH relativeFrom="column">
              <wp:posOffset>440690</wp:posOffset>
            </wp:positionH>
            <wp:positionV relativeFrom="paragraph">
              <wp:posOffset>10160</wp:posOffset>
            </wp:positionV>
            <wp:extent cx="1029335" cy="426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FA4E4" w14:textId="77777777" w:rsidR="00C12CAA" w:rsidRPr="00611D85" w:rsidRDefault="000524E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611D85"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2D05AE2C" w14:textId="77777777" w:rsidR="00611D85" w:rsidRPr="00611D85" w:rsidRDefault="000524E5" w:rsidP="00E467D6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611D85">
        <w:rPr>
          <w:noProof/>
        </w:rPr>
        <w:t xml:space="preserve"> </w:t>
      </w:r>
    </w:p>
    <w:p w14:paraId="4DF7A4AD" w14:textId="77777777" w:rsidR="00C12CAA" w:rsidRPr="00611D85" w:rsidRDefault="007B5779" w:rsidP="00FE1505">
      <w:pPr>
        <w:pStyle w:val="NormalWeb"/>
        <w:spacing w:before="0" w:beforeAutospacing="0" w:after="0" w:afterAutospacing="0"/>
        <w:ind w:left="5664"/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  <w:b w:val="0"/>
        </w:rPr>
        <w:t>Toulouse</w:t>
      </w:r>
      <w:r w:rsidR="00C12CAA" w:rsidRPr="00611D85">
        <w:rPr>
          <w:rStyle w:val="lev"/>
          <w:rFonts w:asciiTheme="minorHAnsi" w:hAnsiTheme="minorHAnsi" w:cstheme="minorHAnsi"/>
          <w:b w:val="0"/>
        </w:rPr>
        <w:t xml:space="preserve">, le </w:t>
      </w:r>
      <w:r w:rsidR="00FE1505">
        <w:rPr>
          <w:rStyle w:val="lev"/>
          <w:rFonts w:asciiTheme="minorHAnsi" w:hAnsiTheme="minorHAnsi" w:cstheme="minorHAnsi"/>
          <w:b w:val="0"/>
        </w:rPr>
        <w:t>15 novembre</w:t>
      </w:r>
      <w:r w:rsidR="00C12CAA" w:rsidRPr="00611D85">
        <w:rPr>
          <w:rStyle w:val="lev"/>
          <w:rFonts w:asciiTheme="minorHAnsi" w:hAnsiTheme="minorHAnsi" w:cstheme="minorHAnsi"/>
          <w:b w:val="0"/>
        </w:rPr>
        <w:t xml:space="preserve"> 201</w:t>
      </w:r>
      <w:r w:rsidR="00BF6C95" w:rsidRPr="00611D85">
        <w:rPr>
          <w:rStyle w:val="lev"/>
          <w:rFonts w:asciiTheme="minorHAnsi" w:hAnsiTheme="minorHAnsi" w:cstheme="minorHAnsi"/>
          <w:b w:val="0"/>
        </w:rPr>
        <w:t>9</w:t>
      </w:r>
      <w:r w:rsidR="00C12CAA" w:rsidRPr="00611D85">
        <w:rPr>
          <w:rFonts w:asciiTheme="minorHAnsi" w:hAnsiTheme="minorHAnsi" w:cstheme="minorHAnsi"/>
          <w:b/>
        </w:rPr>
        <w:t> </w:t>
      </w:r>
    </w:p>
    <w:p w14:paraId="307560C2" w14:textId="77777777" w:rsidR="00BF6C95" w:rsidRDefault="00BF6C95" w:rsidP="00C12CAA">
      <w:pPr>
        <w:jc w:val="center"/>
        <w:rPr>
          <w:b/>
          <w:sz w:val="36"/>
          <w:szCs w:val="36"/>
        </w:rPr>
      </w:pPr>
    </w:p>
    <w:p w14:paraId="220DB923" w14:textId="77777777" w:rsidR="000C268F" w:rsidRPr="00E467D6" w:rsidRDefault="000C268F" w:rsidP="000C268F">
      <w:pPr>
        <w:rPr>
          <w:b/>
          <w:color w:val="1F497D" w:themeColor="text2"/>
          <w:szCs w:val="36"/>
        </w:rPr>
      </w:pPr>
    </w:p>
    <w:p w14:paraId="03843236" w14:textId="77777777" w:rsidR="00FE1505" w:rsidRDefault="0098211D" w:rsidP="0098211D">
      <w:pPr>
        <w:jc w:val="center"/>
        <w:rPr>
          <w:rFonts w:asciiTheme="minorHAnsi" w:hAnsiTheme="minorHAnsi" w:cstheme="minorHAnsi"/>
          <w:b/>
          <w:bCs/>
          <w:sz w:val="28"/>
          <w:szCs w:val="18"/>
        </w:rPr>
      </w:pPr>
      <w:r>
        <w:rPr>
          <w:rFonts w:asciiTheme="minorHAnsi" w:hAnsiTheme="minorHAnsi" w:cstheme="minorHAnsi"/>
          <w:b/>
          <w:bCs/>
          <w:sz w:val="28"/>
          <w:szCs w:val="18"/>
        </w:rPr>
        <w:t>Retour sur le colloque organisé par l</w:t>
      </w:r>
      <w:r w:rsidR="0063140D">
        <w:rPr>
          <w:rFonts w:asciiTheme="minorHAnsi" w:hAnsiTheme="minorHAnsi" w:cstheme="minorHAnsi"/>
          <w:b/>
          <w:bCs/>
          <w:sz w:val="28"/>
          <w:szCs w:val="18"/>
        </w:rPr>
        <w:t>es Auditeurs de l’</w:t>
      </w:r>
      <w:r w:rsidR="00D329B0" w:rsidRPr="00C64BFF">
        <w:rPr>
          <w:rFonts w:asciiTheme="minorHAnsi" w:hAnsiTheme="minorHAnsi" w:cstheme="minorHAnsi"/>
          <w:b/>
          <w:bCs/>
          <w:sz w:val="28"/>
          <w:szCs w:val="18"/>
        </w:rPr>
        <w:t>Institut des Hautes Etu</w:t>
      </w:r>
      <w:r w:rsidR="0063140D">
        <w:rPr>
          <w:rFonts w:asciiTheme="minorHAnsi" w:hAnsiTheme="minorHAnsi" w:cstheme="minorHAnsi"/>
          <w:b/>
          <w:bCs/>
          <w:sz w:val="28"/>
          <w:szCs w:val="18"/>
        </w:rPr>
        <w:t>des de Défense Nationale en</w:t>
      </w:r>
      <w:r w:rsidR="00D329B0"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 w:rsidR="0063140D">
        <w:rPr>
          <w:rFonts w:asciiTheme="minorHAnsi" w:hAnsiTheme="minorHAnsi" w:cstheme="minorHAnsi"/>
          <w:b/>
          <w:bCs/>
          <w:sz w:val="28"/>
          <w:szCs w:val="18"/>
        </w:rPr>
        <w:t>Occitanie</w:t>
      </w:r>
      <w:r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 w:rsidR="00D64A00">
        <w:rPr>
          <w:rFonts w:asciiTheme="minorHAnsi" w:hAnsiTheme="minorHAnsi" w:cstheme="minorHAnsi"/>
          <w:b/>
          <w:bCs/>
          <w:sz w:val="28"/>
          <w:szCs w:val="18"/>
        </w:rPr>
        <w:t>sur le thème</w:t>
      </w:r>
      <w:r w:rsidR="00FE1505">
        <w:rPr>
          <w:rFonts w:asciiTheme="minorHAnsi" w:hAnsiTheme="minorHAnsi" w:cstheme="minorHAnsi"/>
          <w:b/>
          <w:bCs/>
          <w:sz w:val="28"/>
          <w:szCs w:val="18"/>
        </w:rPr>
        <w:t> :</w:t>
      </w:r>
    </w:p>
    <w:p w14:paraId="0186E177" w14:textId="77777777" w:rsidR="00FE1505" w:rsidRDefault="00FE1505" w:rsidP="0098211D">
      <w:pPr>
        <w:jc w:val="center"/>
        <w:rPr>
          <w:rFonts w:asciiTheme="minorHAnsi" w:hAnsiTheme="minorHAnsi" w:cstheme="minorHAnsi"/>
          <w:b/>
          <w:bCs/>
          <w:sz w:val="28"/>
          <w:szCs w:val="18"/>
        </w:rPr>
      </w:pPr>
    </w:p>
    <w:p w14:paraId="2E844D46" w14:textId="77777777" w:rsidR="00FE1505" w:rsidRPr="009A1F19" w:rsidRDefault="00D64A00" w:rsidP="0098211D">
      <w:pPr>
        <w:jc w:val="center"/>
        <w:rPr>
          <w:rFonts w:asciiTheme="minorHAnsi" w:hAnsiTheme="minorHAnsi" w:cstheme="minorHAnsi"/>
          <w:b/>
          <w:bCs/>
          <w:sz w:val="36"/>
          <w:szCs w:val="18"/>
        </w:rPr>
      </w:pPr>
      <w:r>
        <w:rPr>
          <w:rFonts w:asciiTheme="minorHAnsi" w:hAnsiTheme="minorHAnsi" w:cstheme="minorHAnsi"/>
          <w:b/>
          <w:bCs/>
          <w:sz w:val="28"/>
          <w:szCs w:val="18"/>
        </w:rPr>
        <w:t> </w:t>
      </w:r>
      <w:r w:rsidR="00F62F2E"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« </w:t>
      </w:r>
      <w:r w:rsidR="00F62F2E" w:rsidRPr="009A1F19">
        <w:rPr>
          <w:rFonts w:asciiTheme="minorHAnsi" w:hAnsiTheme="minorHAnsi" w:cstheme="minorHAnsi"/>
          <w:b/>
          <w:bCs/>
          <w:sz w:val="36"/>
          <w:szCs w:val="18"/>
        </w:rPr>
        <w:t>Economie et Esprit de D</w:t>
      </w:r>
      <w:r w:rsidR="0098211D" w:rsidRPr="009A1F19">
        <w:rPr>
          <w:rFonts w:asciiTheme="minorHAnsi" w:hAnsiTheme="minorHAnsi" w:cstheme="minorHAnsi"/>
          <w:b/>
          <w:bCs/>
          <w:sz w:val="36"/>
          <w:szCs w:val="18"/>
        </w:rPr>
        <w:t>éfense</w:t>
      </w:r>
    </w:p>
    <w:p w14:paraId="2495555E" w14:textId="77777777" w:rsidR="006B68FF" w:rsidRPr="00FE1505" w:rsidRDefault="009A1F19" w:rsidP="0098211D">
      <w:pPr>
        <w:jc w:val="center"/>
        <w:rPr>
          <w:rFonts w:asciiTheme="minorHAnsi" w:hAnsiTheme="minorHAnsi" w:cstheme="minorHAnsi"/>
          <w:b/>
          <w:bCs/>
          <w:sz w:val="24"/>
          <w:szCs w:val="16"/>
        </w:rPr>
      </w:pPr>
      <w:r>
        <w:rPr>
          <w:rFonts w:asciiTheme="minorHAnsi" w:hAnsiTheme="minorHAnsi" w:cstheme="minorHAnsi"/>
          <w:b/>
          <w:bCs/>
          <w:i/>
          <w:sz w:val="24"/>
          <w:szCs w:val="16"/>
        </w:rPr>
        <w:t xml:space="preserve">         </w:t>
      </w:r>
      <w:r w:rsidR="00F62F2E" w:rsidRPr="00FE1505">
        <w:rPr>
          <w:rFonts w:asciiTheme="minorHAnsi" w:hAnsiTheme="minorHAnsi" w:cstheme="minorHAnsi"/>
          <w:b/>
          <w:bCs/>
          <w:i/>
          <w:sz w:val="24"/>
          <w:szCs w:val="16"/>
        </w:rPr>
        <w:t>Quelles valeurs face aux menaces de demain ?</w:t>
      </w:r>
      <w:r w:rsidR="00D64A00" w:rsidRPr="00FE1505">
        <w:rPr>
          <w:rFonts w:asciiTheme="minorHAnsi" w:hAnsiTheme="minorHAnsi" w:cstheme="minorHAnsi"/>
          <w:b/>
          <w:bCs/>
          <w:sz w:val="24"/>
          <w:szCs w:val="16"/>
        </w:rPr>
        <w:t xml:space="preserve"> </w:t>
      </w:r>
      <w:r w:rsidR="00F62F2E" w:rsidRPr="00FE1505">
        <w:rPr>
          <w:rFonts w:asciiTheme="minorHAnsi" w:hAnsiTheme="minorHAnsi" w:cstheme="minorHAnsi"/>
          <w:b/>
          <w:bCs/>
          <w:sz w:val="24"/>
          <w:szCs w:val="16"/>
        </w:rPr>
        <w:t>»</w:t>
      </w:r>
    </w:p>
    <w:p w14:paraId="0FF8BB73" w14:textId="77777777" w:rsidR="0098211D" w:rsidRDefault="0098211D" w:rsidP="00BB0A35">
      <w:pPr>
        <w:pStyle w:val="Default"/>
        <w:rPr>
          <w:rFonts w:asciiTheme="minorHAnsi" w:hAnsiTheme="minorHAnsi" w:cstheme="minorHAnsi"/>
          <w:color w:val="auto"/>
          <w:lang w:eastAsia="fr-FR"/>
        </w:rPr>
      </w:pPr>
    </w:p>
    <w:p w14:paraId="543BE0C3" w14:textId="77777777" w:rsidR="00A00298" w:rsidRDefault="00A00298" w:rsidP="00BB0A35">
      <w:pPr>
        <w:pStyle w:val="Default"/>
        <w:rPr>
          <w:sz w:val="20"/>
          <w:szCs w:val="20"/>
        </w:rPr>
      </w:pPr>
    </w:p>
    <w:p w14:paraId="182A80F5" w14:textId="77777777" w:rsidR="00F62F2E" w:rsidRDefault="00F62F2E" w:rsidP="00040F12">
      <w:pPr>
        <w:pStyle w:val="Default"/>
        <w:rPr>
          <w:sz w:val="20"/>
          <w:szCs w:val="20"/>
        </w:rPr>
      </w:pPr>
      <w:r w:rsidRPr="00F62F2E">
        <w:rPr>
          <w:sz w:val="20"/>
          <w:szCs w:val="20"/>
        </w:rPr>
        <w:t xml:space="preserve">Le </w:t>
      </w:r>
      <w:r w:rsidRPr="00F62F2E">
        <w:rPr>
          <w:b/>
          <w:sz w:val="20"/>
          <w:szCs w:val="20"/>
        </w:rPr>
        <w:t>jeudi 17 octobre</w:t>
      </w:r>
      <w:r w:rsidRPr="00F62F2E">
        <w:rPr>
          <w:sz w:val="20"/>
          <w:szCs w:val="20"/>
        </w:rPr>
        <w:t xml:space="preserve"> s</w:t>
      </w:r>
      <w:r w:rsidR="0098211D">
        <w:rPr>
          <w:sz w:val="20"/>
          <w:szCs w:val="20"/>
        </w:rPr>
        <w:t>’est tenu le</w:t>
      </w:r>
      <w:r w:rsidR="00234867">
        <w:rPr>
          <w:sz w:val="20"/>
          <w:szCs w:val="20"/>
        </w:rPr>
        <w:t xml:space="preserve"> </w:t>
      </w:r>
      <w:r w:rsidRPr="00F62F2E">
        <w:rPr>
          <w:sz w:val="20"/>
          <w:szCs w:val="20"/>
        </w:rPr>
        <w:t xml:space="preserve">colloque organisé par </w:t>
      </w:r>
      <w:r w:rsidR="0063140D">
        <w:rPr>
          <w:sz w:val="20"/>
          <w:szCs w:val="20"/>
        </w:rPr>
        <w:t xml:space="preserve">les Auditeurs de </w:t>
      </w:r>
      <w:r w:rsidRPr="00F62F2E">
        <w:rPr>
          <w:sz w:val="20"/>
          <w:szCs w:val="20"/>
        </w:rPr>
        <w:t>l</w:t>
      </w:r>
      <w:r w:rsidRPr="00F62F2E">
        <w:rPr>
          <w:b/>
          <w:sz w:val="20"/>
          <w:szCs w:val="20"/>
        </w:rPr>
        <w:t>’Institut des Hautes Etud</w:t>
      </w:r>
      <w:r w:rsidR="0063140D">
        <w:rPr>
          <w:b/>
          <w:sz w:val="20"/>
          <w:szCs w:val="20"/>
        </w:rPr>
        <w:t xml:space="preserve">es de Défense Nationale en </w:t>
      </w:r>
      <w:r w:rsidRPr="00F62F2E">
        <w:rPr>
          <w:b/>
          <w:sz w:val="20"/>
          <w:szCs w:val="20"/>
        </w:rPr>
        <w:t xml:space="preserve">Occitanie </w:t>
      </w:r>
      <w:r w:rsidR="00272D5D">
        <w:rPr>
          <w:sz w:val="20"/>
          <w:szCs w:val="20"/>
        </w:rPr>
        <w:t>sur le campus de</w:t>
      </w:r>
      <w:r w:rsidRPr="00F62F2E">
        <w:rPr>
          <w:sz w:val="20"/>
          <w:szCs w:val="20"/>
        </w:rPr>
        <w:t xml:space="preserve"> l’ISAE-SUPAERO</w:t>
      </w:r>
      <w:r w:rsidR="008E5072">
        <w:rPr>
          <w:sz w:val="20"/>
          <w:szCs w:val="20"/>
        </w:rPr>
        <w:t xml:space="preserve"> à T</w:t>
      </w:r>
      <w:r w:rsidR="00272D5D">
        <w:rPr>
          <w:sz w:val="20"/>
          <w:szCs w:val="20"/>
        </w:rPr>
        <w:t>oulouse</w:t>
      </w:r>
      <w:r w:rsidRPr="00F62F2E">
        <w:rPr>
          <w:sz w:val="20"/>
          <w:szCs w:val="20"/>
        </w:rPr>
        <w:t xml:space="preserve">. </w:t>
      </w:r>
      <w:r w:rsidR="0098211D">
        <w:rPr>
          <w:sz w:val="20"/>
          <w:szCs w:val="20"/>
        </w:rPr>
        <w:t xml:space="preserve">L’objectif était d’échanger autour des notions de valeurs, d’engagement </w:t>
      </w:r>
      <w:r w:rsidR="00040F12">
        <w:rPr>
          <w:sz w:val="20"/>
          <w:szCs w:val="20"/>
        </w:rPr>
        <w:t xml:space="preserve">mais aussi </w:t>
      </w:r>
      <w:r w:rsidR="0098211D">
        <w:rPr>
          <w:sz w:val="20"/>
          <w:szCs w:val="20"/>
        </w:rPr>
        <w:t xml:space="preserve">de </w:t>
      </w:r>
      <w:r w:rsidR="00040F12">
        <w:rPr>
          <w:sz w:val="20"/>
          <w:szCs w:val="20"/>
        </w:rPr>
        <w:t>R</w:t>
      </w:r>
      <w:r w:rsidR="0098211D">
        <w:rPr>
          <w:sz w:val="20"/>
          <w:szCs w:val="20"/>
        </w:rPr>
        <w:t xml:space="preserve">esponsabilité </w:t>
      </w:r>
      <w:r w:rsidR="00040F12">
        <w:rPr>
          <w:sz w:val="20"/>
          <w:szCs w:val="20"/>
        </w:rPr>
        <w:t>S</w:t>
      </w:r>
      <w:r w:rsidR="0098211D">
        <w:rPr>
          <w:sz w:val="20"/>
          <w:szCs w:val="20"/>
        </w:rPr>
        <w:t xml:space="preserve">ociale et </w:t>
      </w:r>
      <w:r w:rsidR="00040F12">
        <w:rPr>
          <w:sz w:val="20"/>
          <w:szCs w:val="20"/>
        </w:rPr>
        <w:t>Environnementale</w:t>
      </w:r>
      <w:r w:rsidR="003C09E1">
        <w:rPr>
          <w:sz w:val="20"/>
          <w:szCs w:val="20"/>
        </w:rPr>
        <w:t xml:space="preserve"> au sein du monde économique</w:t>
      </w:r>
      <w:r w:rsidR="00040F12">
        <w:rPr>
          <w:sz w:val="20"/>
          <w:szCs w:val="20"/>
        </w:rPr>
        <w:t xml:space="preserve">. </w:t>
      </w:r>
    </w:p>
    <w:p w14:paraId="31A1E636" w14:textId="77777777" w:rsidR="0098211D" w:rsidRDefault="0098211D" w:rsidP="00C64BFF">
      <w:pPr>
        <w:pStyle w:val="Default"/>
        <w:jc w:val="both"/>
        <w:rPr>
          <w:sz w:val="20"/>
          <w:szCs w:val="20"/>
        </w:rPr>
      </w:pPr>
    </w:p>
    <w:p w14:paraId="2B0969BB" w14:textId="77777777" w:rsidR="0098211D" w:rsidRDefault="0098211D" w:rsidP="00C64B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L’événement</w:t>
      </w:r>
      <w:r w:rsidR="00040F12">
        <w:rPr>
          <w:sz w:val="20"/>
          <w:szCs w:val="20"/>
        </w:rPr>
        <w:t xml:space="preserve">, </w:t>
      </w:r>
      <w:r w:rsidR="00040F12" w:rsidRPr="00F62F2E">
        <w:rPr>
          <w:sz w:val="20"/>
          <w:szCs w:val="20"/>
        </w:rPr>
        <w:t xml:space="preserve">en partenariat avec </w:t>
      </w:r>
      <w:r w:rsidR="00040F12" w:rsidRPr="00DE264B">
        <w:rPr>
          <w:b/>
          <w:sz w:val="20"/>
          <w:szCs w:val="20"/>
        </w:rPr>
        <w:t>l’ISAE-SUPAERO</w:t>
      </w:r>
      <w:r w:rsidR="00040F12" w:rsidRPr="00F62F2E">
        <w:rPr>
          <w:sz w:val="20"/>
          <w:szCs w:val="20"/>
        </w:rPr>
        <w:t xml:space="preserve"> et </w:t>
      </w:r>
      <w:r w:rsidR="00040F12" w:rsidRPr="00DE264B">
        <w:rPr>
          <w:b/>
          <w:sz w:val="20"/>
          <w:szCs w:val="20"/>
        </w:rPr>
        <w:t>CYLAD Consulting</w:t>
      </w:r>
      <w:r>
        <w:rPr>
          <w:sz w:val="20"/>
          <w:szCs w:val="20"/>
        </w:rPr>
        <w:t xml:space="preserve"> a </w:t>
      </w:r>
      <w:r w:rsidR="00040F12">
        <w:rPr>
          <w:sz w:val="20"/>
          <w:szCs w:val="20"/>
        </w:rPr>
        <w:t>accueilli</w:t>
      </w:r>
      <w:r>
        <w:rPr>
          <w:sz w:val="20"/>
          <w:szCs w:val="20"/>
        </w:rPr>
        <w:t xml:space="preserve"> </w:t>
      </w:r>
      <w:r w:rsidR="00FE1505">
        <w:rPr>
          <w:sz w:val="20"/>
          <w:szCs w:val="20"/>
        </w:rPr>
        <w:t>près de 80</w:t>
      </w:r>
      <w:r>
        <w:rPr>
          <w:sz w:val="20"/>
          <w:szCs w:val="20"/>
        </w:rPr>
        <w:t xml:space="preserve"> personne</w:t>
      </w:r>
      <w:r w:rsidR="00E503AE">
        <w:rPr>
          <w:sz w:val="20"/>
          <w:szCs w:val="20"/>
        </w:rPr>
        <w:t>s</w:t>
      </w:r>
      <w:r>
        <w:rPr>
          <w:sz w:val="20"/>
          <w:szCs w:val="20"/>
        </w:rPr>
        <w:t xml:space="preserve"> regroupant des acteurs économiques d’</w:t>
      </w:r>
      <w:r w:rsidR="00040F12">
        <w:rPr>
          <w:sz w:val="20"/>
          <w:szCs w:val="20"/>
        </w:rPr>
        <w:t>institution</w:t>
      </w:r>
      <w:r>
        <w:rPr>
          <w:sz w:val="20"/>
          <w:szCs w:val="20"/>
        </w:rPr>
        <w:t xml:space="preserve"> privé</w:t>
      </w:r>
      <w:r w:rsidR="00040F12">
        <w:rPr>
          <w:sz w:val="20"/>
          <w:szCs w:val="20"/>
        </w:rPr>
        <w:t>e</w:t>
      </w:r>
      <w:r>
        <w:rPr>
          <w:sz w:val="20"/>
          <w:szCs w:val="20"/>
        </w:rPr>
        <w:t>s</w:t>
      </w:r>
      <w:r w:rsidR="00C96C6E">
        <w:rPr>
          <w:sz w:val="20"/>
          <w:szCs w:val="20"/>
        </w:rPr>
        <w:t xml:space="preserve"> tels que Airbus, BNP Paribas, Naval Group, </w:t>
      </w:r>
      <w:r w:rsidR="00040F12">
        <w:rPr>
          <w:sz w:val="20"/>
          <w:szCs w:val="20"/>
        </w:rPr>
        <w:t>des élus,</w:t>
      </w:r>
      <w:r w:rsidR="00214819">
        <w:rPr>
          <w:sz w:val="20"/>
          <w:szCs w:val="20"/>
        </w:rPr>
        <w:t xml:space="preserve"> </w:t>
      </w:r>
      <w:r w:rsidR="00FE1505">
        <w:rPr>
          <w:sz w:val="20"/>
          <w:szCs w:val="20"/>
        </w:rPr>
        <w:t xml:space="preserve">le représentant du Recteur d’Académie, </w:t>
      </w:r>
      <w:r w:rsidR="00214819">
        <w:rPr>
          <w:sz w:val="20"/>
          <w:szCs w:val="20"/>
        </w:rPr>
        <w:t>des</w:t>
      </w:r>
      <w:r w:rsidR="00040F12">
        <w:rPr>
          <w:sz w:val="20"/>
          <w:szCs w:val="20"/>
        </w:rPr>
        <w:t xml:space="preserve"> associations, des représentants de l’enseignement supérieur</w:t>
      </w:r>
      <w:r w:rsidR="00C96C6E">
        <w:rPr>
          <w:sz w:val="20"/>
          <w:szCs w:val="20"/>
        </w:rPr>
        <w:t xml:space="preserve"> tel</w:t>
      </w:r>
      <w:r w:rsidR="003C09E1">
        <w:rPr>
          <w:sz w:val="20"/>
          <w:szCs w:val="20"/>
        </w:rPr>
        <w:t>s</w:t>
      </w:r>
      <w:r w:rsidR="00C96C6E">
        <w:rPr>
          <w:sz w:val="20"/>
          <w:szCs w:val="20"/>
        </w:rPr>
        <w:t xml:space="preserve"> que l’Université de Toulouse</w:t>
      </w:r>
      <w:r w:rsidR="00040F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mais aussi </w:t>
      </w:r>
      <w:r w:rsidR="00040F12">
        <w:rPr>
          <w:sz w:val="20"/>
          <w:szCs w:val="20"/>
        </w:rPr>
        <w:t xml:space="preserve">des </w:t>
      </w:r>
      <w:r>
        <w:rPr>
          <w:sz w:val="20"/>
          <w:szCs w:val="20"/>
        </w:rPr>
        <w:t xml:space="preserve">autorités </w:t>
      </w:r>
      <w:r w:rsidR="00040F12">
        <w:rPr>
          <w:sz w:val="20"/>
          <w:szCs w:val="20"/>
        </w:rPr>
        <w:t>civiles</w:t>
      </w:r>
      <w:r>
        <w:rPr>
          <w:sz w:val="20"/>
          <w:szCs w:val="20"/>
        </w:rPr>
        <w:t xml:space="preserve"> et militaire</w:t>
      </w:r>
      <w:r w:rsidR="00040F12">
        <w:rPr>
          <w:sz w:val="20"/>
          <w:szCs w:val="20"/>
        </w:rPr>
        <w:t>s</w:t>
      </w:r>
      <w:r>
        <w:rPr>
          <w:sz w:val="20"/>
          <w:szCs w:val="20"/>
        </w:rPr>
        <w:t xml:space="preserve"> de notre Région. </w:t>
      </w:r>
    </w:p>
    <w:p w14:paraId="2329E2AF" w14:textId="77777777" w:rsidR="00040F12" w:rsidRDefault="00040F12" w:rsidP="00C64BFF">
      <w:pPr>
        <w:pStyle w:val="Default"/>
        <w:jc w:val="both"/>
        <w:rPr>
          <w:sz w:val="20"/>
          <w:szCs w:val="20"/>
        </w:rPr>
      </w:pPr>
    </w:p>
    <w:p w14:paraId="18EA0C73" w14:textId="77777777" w:rsidR="00040F12" w:rsidRDefault="00040F12" w:rsidP="00040F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En première partie de journée étaient organisés d</w:t>
      </w:r>
      <w:r w:rsidRPr="00040F12">
        <w:rPr>
          <w:sz w:val="20"/>
          <w:szCs w:val="20"/>
        </w:rPr>
        <w:t xml:space="preserve">es </w:t>
      </w:r>
      <w:r w:rsidR="003C09E1">
        <w:rPr>
          <w:sz w:val="20"/>
          <w:szCs w:val="20"/>
        </w:rPr>
        <w:t>ateliers</w:t>
      </w:r>
      <w:r w:rsidRPr="00040F12">
        <w:rPr>
          <w:sz w:val="20"/>
          <w:szCs w:val="20"/>
        </w:rPr>
        <w:t xml:space="preserve"> de travail permettant de poser les enjeux</w:t>
      </w:r>
      <w:r>
        <w:rPr>
          <w:sz w:val="20"/>
          <w:szCs w:val="20"/>
        </w:rPr>
        <w:t>, de partager les bonnes pratiques</w:t>
      </w:r>
      <w:r w:rsidRPr="00040F12">
        <w:rPr>
          <w:sz w:val="20"/>
          <w:szCs w:val="20"/>
        </w:rPr>
        <w:t xml:space="preserve"> et d’orienter </w:t>
      </w:r>
      <w:r>
        <w:rPr>
          <w:sz w:val="20"/>
          <w:szCs w:val="20"/>
        </w:rPr>
        <w:t>les</w:t>
      </w:r>
      <w:r w:rsidRPr="00040F12">
        <w:rPr>
          <w:sz w:val="20"/>
          <w:szCs w:val="20"/>
        </w:rPr>
        <w:t xml:space="preserve"> travaux futurs</w:t>
      </w:r>
      <w:r w:rsidR="00C96C6E">
        <w:rPr>
          <w:sz w:val="20"/>
          <w:szCs w:val="20"/>
        </w:rPr>
        <w:t xml:space="preserve"> en matière </w:t>
      </w:r>
      <w:r w:rsidR="00214819">
        <w:rPr>
          <w:sz w:val="20"/>
          <w:szCs w:val="20"/>
        </w:rPr>
        <w:t xml:space="preserve">d’Economie et </w:t>
      </w:r>
      <w:r w:rsidR="00C96C6E">
        <w:rPr>
          <w:sz w:val="20"/>
          <w:szCs w:val="20"/>
        </w:rPr>
        <w:t>d’</w:t>
      </w:r>
      <w:r w:rsidR="00214819">
        <w:rPr>
          <w:sz w:val="20"/>
          <w:szCs w:val="20"/>
        </w:rPr>
        <w:t>E</w:t>
      </w:r>
      <w:r w:rsidR="00C96C6E">
        <w:rPr>
          <w:sz w:val="20"/>
          <w:szCs w:val="20"/>
        </w:rPr>
        <w:t>sprit de défense</w:t>
      </w:r>
      <w:r w:rsidRPr="00040F12">
        <w:rPr>
          <w:sz w:val="20"/>
          <w:szCs w:val="20"/>
        </w:rPr>
        <w:t xml:space="preserve">. Ces </w:t>
      </w:r>
      <w:r w:rsidR="003C09E1">
        <w:rPr>
          <w:sz w:val="20"/>
          <w:szCs w:val="20"/>
        </w:rPr>
        <w:t>tables rondes</w:t>
      </w:r>
      <w:r>
        <w:rPr>
          <w:sz w:val="20"/>
          <w:szCs w:val="20"/>
        </w:rPr>
        <w:t>, animé</w:t>
      </w:r>
      <w:r w:rsidR="003C09E1">
        <w:rPr>
          <w:sz w:val="20"/>
          <w:szCs w:val="20"/>
        </w:rPr>
        <w:t>e</w:t>
      </w:r>
      <w:r w:rsidR="00C96C6E">
        <w:rPr>
          <w:sz w:val="20"/>
          <w:szCs w:val="20"/>
        </w:rPr>
        <w:t>s</w:t>
      </w:r>
      <w:r>
        <w:rPr>
          <w:sz w:val="20"/>
          <w:szCs w:val="20"/>
        </w:rPr>
        <w:t xml:space="preserve"> par les équipes de CYLAD Consulting</w:t>
      </w:r>
      <w:r w:rsidR="00C96C6E">
        <w:rPr>
          <w:sz w:val="20"/>
          <w:szCs w:val="20"/>
        </w:rPr>
        <w:t>,</w:t>
      </w:r>
      <w:r w:rsidRPr="00040F12">
        <w:rPr>
          <w:sz w:val="20"/>
          <w:szCs w:val="20"/>
        </w:rPr>
        <w:t xml:space="preserve"> ont </w:t>
      </w:r>
      <w:r w:rsidR="00C96C6E">
        <w:rPr>
          <w:sz w:val="20"/>
          <w:szCs w:val="20"/>
        </w:rPr>
        <w:t>permis d’</w:t>
      </w:r>
      <w:r w:rsidRPr="00040F12">
        <w:rPr>
          <w:sz w:val="20"/>
          <w:szCs w:val="20"/>
        </w:rPr>
        <w:t>échang</w:t>
      </w:r>
      <w:r w:rsidR="00C96C6E">
        <w:rPr>
          <w:sz w:val="20"/>
          <w:szCs w:val="20"/>
        </w:rPr>
        <w:t>er</w:t>
      </w:r>
      <w:r w:rsidRPr="00040F12">
        <w:rPr>
          <w:sz w:val="20"/>
          <w:szCs w:val="20"/>
        </w:rPr>
        <w:t xml:space="preserve"> autour de 5 grands thèmes : </w:t>
      </w:r>
      <w:r w:rsidR="003C09E1" w:rsidRPr="00040F12">
        <w:rPr>
          <w:sz w:val="20"/>
          <w:szCs w:val="20"/>
        </w:rPr>
        <w:t>Protection des intérêts économiques</w:t>
      </w:r>
      <w:r w:rsidR="003C09E1">
        <w:rPr>
          <w:sz w:val="20"/>
          <w:szCs w:val="20"/>
        </w:rPr>
        <w:t>, Sureté, Responsabilité sociale</w:t>
      </w:r>
      <w:r w:rsidRPr="00040F12">
        <w:rPr>
          <w:sz w:val="20"/>
          <w:szCs w:val="20"/>
        </w:rPr>
        <w:t>, Environnement</w:t>
      </w:r>
      <w:r w:rsidR="003C09E1">
        <w:rPr>
          <w:sz w:val="20"/>
          <w:szCs w:val="20"/>
        </w:rPr>
        <w:t xml:space="preserve"> et </w:t>
      </w:r>
      <w:r w:rsidRPr="00040F12">
        <w:rPr>
          <w:sz w:val="20"/>
          <w:szCs w:val="20"/>
        </w:rPr>
        <w:t xml:space="preserve">Ethique. </w:t>
      </w:r>
    </w:p>
    <w:p w14:paraId="65EC4615" w14:textId="77777777" w:rsidR="00040F12" w:rsidRDefault="00040F12" w:rsidP="00040F12">
      <w:pPr>
        <w:pStyle w:val="Default"/>
        <w:jc w:val="both"/>
        <w:rPr>
          <w:sz w:val="20"/>
          <w:szCs w:val="20"/>
        </w:rPr>
      </w:pPr>
    </w:p>
    <w:p w14:paraId="34497736" w14:textId="77777777" w:rsidR="00FE1505" w:rsidRDefault="00040F12" w:rsidP="00A462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Monsieur </w:t>
      </w:r>
      <w:r w:rsidRPr="00C96C6E">
        <w:rPr>
          <w:b/>
          <w:sz w:val="20"/>
          <w:szCs w:val="20"/>
        </w:rPr>
        <w:t>Charles Champion</w:t>
      </w:r>
      <w:r w:rsidR="00C96C6E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Président du Conseil </w:t>
      </w:r>
      <w:r w:rsidR="00FE1505">
        <w:rPr>
          <w:sz w:val="20"/>
          <w:szCs w:val="20"/>
        </w:rPr>
        <w:t>de Surveillance de l’Aéroport Toul</w:t>
      </w:r>
      <w:r w:rsidR="0049289F">
        <w:rPr>
          <w:sz w:val="20"/>
          <w:szCs w:val="20"/>
        </w:rPr>
        <w:t>o</w:t>
      </w:r>
      <w:r w:rsidR="00FE1505">
        <w:rPr>
          <w:sz w:val="20"/>
          <w:szCs w:val="20"/>
        </w:rPr>
        <w:t xml:space="preserve">use-Blagnac et président du conseil </w:t>
      </w:r>
      <w:r>
        <w:rPr>
          <w:sz w:val="20"/>
          <w:szCs w:val="20"/>
        </w:rPr>
        <w:t xml:space="preserve">d’administration de l’ISAE-SUPAERO </w:t>
      </w:r>
      <w:r w:rsidRPr="00040F12">
        <w:rPr>
          <w:sz w:val="20"/>
          <w:szCs w:val="20"/>
        </w:rPr>
        <w:t xml:space="preserve">et </w:t>
      </w:r>
      <w:r w:rsidRPr="00C96C6E">
        <w:rPr>
          <w:b/>
          <w:sz w:val="20"/>
          <w:szCs w:val="20"/>
        </w:rPr>
        <w:t>Sébastien Chauss</w:t>
      </w:r>
      <w:r w:rsidR="00C96C6E">
        <w:rPr>
          <w:b/>
          <w:sz w:val="20"/>
          <w:szCs w:val="20"/>
        </w:rPr>
        <w:t>o</w:t>
      </w:r>
      <w:r w:rsidRPr="00C96C6E"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, fondateur et président de CYLAD Consulting </w:t>
      </w:r>
      <w:r w:rsidR="00C96C6E">
        <w:rPr>
          <w:sz w:val="20"/>
          <w:szCs w:val="20"/>
        </w:rPr>
        <w:t xml:space="preserve">ont ensuite restitué les travaux de réflexion en plénière. </w:t>
      </w:r>
    </w:p>
    <w:p w14:paraId="016F1575" w14:textId="77777777" w:rsidR="00FE1505" w:rsidRDefault="00FE1505" w:rsidP="00A462CD">
      <w:pPr>
        <w:pStyle w:val="Default"/>
        <w:jc w:val="both"/>
        <w:rPr>
          <w:sz w:val="20"/>
          <w:szCs w:val="20"/>
        </w:rPr>
      </w:pPr>
    </w:p>
    <w:p w14:paraId="1D96DDE2" w14:textId="77777777" w:rsidR="00A462CD" w:rsidRDefault="0038396C" w:rsidP="00A462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Parmi les grands enjeux évoqués, on retrouve</w:t>
      </w:r>
      <w:r w:rsidR="00A462CD">
        <w:rPr>
          <w:sz w:val="20"/>
          <w:szCs w:val="20"/>
        </w:rPr>
        <w:t xml:space="preserve"> : </w:t>
      </w:r>
    </w:p>
    <w:p w14:paraId="3FCAD94E" w14:textId="77777777" w:rsidR="00B84BD9" w:rsidRDefault="00B84BD9" w:rsidP="00A462CD">
      <w:pPr>
        <w:pStyle w:val="Default"/>
        <w:jc w:val="both"/>
        <w:rPr>
          <w:sz w:val="20"/>
          <w:szCs w:val="20"/>
        </w:rPr>
      </w:pPr>
    </w:p>
    <w:p w14:paraId="63FF5F23" w14:textId="77777777" w:rsidR="00A462CD" w:rsidRDefault="00A462CD" w:rsidP="00B84BD9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38396C">
        <w:rPr>
          <w:sz w:val="20"/>
          <w:szCs w:val="20"/>
        </w:rPr>
        <w:t xml:space="preserve">a </w:t>
      </w:r>
      <w:r w:rsidR="0038396C" w:rsidRPr="00860352">
        <w:rPr>
          <w:b/>
          <w:sz w:val="20"/>
          <w:szCs w:val="20"/>
        </w:rPr>
        <w:t>menace cyber</w:t>
      </w:r>
      <w:r w:rsidR="00B84BD9">
        <w:rPr>
          <w:sz w:val="20"/>
          <w:szCs w:val="20"/>
        </w:rPr>
        <w:t xml:space="preserve"> et la </w:t>
      </w:r>
      <w:r w:rsidR="00B84BD9" w:rsidRPr="00860352">
        <w:rPr>
          <w:b/>
          <w:sz w:val="20"/>
          <w:szCs w:val="20"/>
        </w:rPr>
        <w:t>souveraineté numérique</w:t>
      </w:r>
      <w:r w:rsidR="0038396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particulier </w:t>
      </w:r>
      <w:r w:rsidR="0038396C">
        <w:rPr>
          <w:sz w:val="20"/>
          <w:szCs w:val="20"/>
        </w:rPr>
        <w:t>la protection des données</w:t>
      </w:r>
      <w:r>
        <w:rPr>
          <w:sz w:val="20"/>
          <w:szCs w:val="20"/>
        </w:rPr>
        <w:t xml:space="preserve"> sensibles</w:t>
      </w:r>
      <w:r w:rsidR="0038396C">
        <w:rPr>
          <w:sz w:val="20"/>
          <w:szCs w:val="20"/>
        </w:rPr>
        <w:t xml:space="preserve"> et la </w:t>
      </w:r>
      <w:r w:rsidR="000B6418">
        <w:rPr>
          <w:sz w:val="20"/>
          <w:szCs w:val="20"/>
        </w:rPr>
        <w:t>nécessité</w:t>
      </w:r>
      <w:r w:rsidR="0038396C">
        <w:rPr>
          <w:sz w:val="20"/>
          <w:szCs w:val="20"/>
        </w:rPr>
        <w:t xml:space="preserve"> d’accompagner les PME-ETI sur </w:t>
      </w:r>
      <w:r>
        <w:rPr>
          <w:sz w:val="20"/>
          <w:szCs w:val="20"/>
        </w:rPr>
        <w:t>c</w:t>
      </w:r>
      <w:r w:rsidR="0038396C">
        <w:rPr>
          <w:sz w:val="20"/>
          <w:szCs w:val="20"/>
        </w:rPr>
        <w:t>es sujets qui sont à ce jour plutôt l’apanage des grands groupes</w:t>
      </w:r>
      <w:r>
        <w:rPr>
          <w:sz w:val="20"/>
          <w:szCs w:val="20"/>
        </w:rPr>
        <w:t>,</w:t>
      </w:r>
    </w:p>
    <w:p w14:paraId="56F1A31F" w14:textId="77777777" w:rsidR="00B84BD9" w:rsidRPr="00B84BD9" w:rsidRDefault="00B84BD9" w:rsidP="00B84BD9">
      <w:pPr>
        <w:pStyle w:val="Default"/>
        <w:ind w:left="720"/>
        <w:jc w:val="both"/>
        <w:rPr>
          <w:sz w:val="20"/>
          <w:szCs w:val="20"/>
        </w:rPr>
      </w:pPr>
    </w:p>
    <w:p w14:paraId="0F0BBB33" w14:textId="77777777" w:rsidR="000B6418" w:rsidRDefault="00A462CD" w:rsidP="00A462CD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0B6418">
        <w:rPr>
          <w:sz w:val="20"/>
          <w:szCs w:val="20"/>
        </w:rPr>
        <w:t xml:space="preserve"> </w:t>
      </w:r>
      <w:r w:rsidR="000B6418" w:rsidRPr="00860352">
        <w:rPr>
          <w:b/>
          <w:sz w:val="20"/>
          <w:szCs w:val="20"/>
        </w:rPr>
        <w:t>protection des savoir-faire</w:t>
      </w:r>
      <w:r w:rsidR="000B6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de notre </w:t>
      </w:r>
      <w:r w:rsidRPr="00860352">
        <w:rPr>
          <w:b/>
          <w:sz w:val="20"/>
          <w:szCs w:val="20"/>
        </w:rPr>
        <w:t>excellence scientifique</w:t>
      </w:r>
      <w:r>
        <w:rPr>
          <w:sz w:val="20"/>
          <w:szCs w:val="20"/>
        </w:rPr>
        <w:t xml:space="preserve">, </w:t>
      </w:r>
      <w:r w:rsidR="000B6418" w:rsidRPr="00A462CD">
        <w:rPr>
          <w:sz w:val="20"/>
          <w:szCs w:val="20"/>
        </w:rPr>
        <w:t>ainsi que tout un volet lié à la formation et au développement des meilleures compétences pour rester performant et innovant dans une compétition internationale renforcée</w:t>
      </w:r>
      <w:r w:rsidRPr="00A462CD">
        <w:rPr>
          <w:sz w:val="20"/>
          <w:szCs w:val="20"/>
        </w:rPr>
        <w:t>,</w:t>
      </w:r>
    </w:p>
    <w:p w14:paraId="50194C53" w14:textId="77777777" w:rsidR="00A462CD" w:rsidRDefault="00A462CD" w:rsidP="00A462CD">
      <w:pPr>
        <w:pStyle w:val="Paragraphedeliste"/>
        <w:rPr>
          <w:sz w:val="20"/>
          <w:szCs w:val="20"/>
        </w:rPr>
      </w:pPr>
    </w:p>
    <w:p w14:paraId="7591D9DA" w14:textId="77777777" w:rsidR="00A462CD" w:rsidRDefault="00A462CD" w:rsidP="00A462CD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changement profond des modèles économiques en cours d’amorçage lié à la </w:t>
      </w:r>
      <w:r w:rsidRPr="00860352">
        <w:rPr>
          <w:b/>
          <w:sz w:val="20"/>
          <w:szCs w:val="20"/>
        </w:rPr>
        <w:t>défense des valeurs environnementales, humaines et citoyennes</w:t>
      </w:r>
      <w:r w:rsidR="00890268">
        <w:rPr>
          <w:sz w:val="20"/>
          <w:szCs w:val="20"/>
        </w:rPr>
        <w:t xml:space="preserve"> </w:t>
      </w:r>
      <w:r w:rsidR="00860352">
        <w:rPr>
          <w:sz w:val="20"/>
          <w:szCs w:val="20"/>
        </w:rPr>
        <w:t xml:space="preserve">avec la conviction que la performance économique dans les années qui viennent sera liée à une croissance durable et responsable, </w:t>
      </w:r>
    </w:p>
    <w:p w14:paraId="775F67E5" w14:textId="77777777" w:rsidR="00860352" w:rsidRDefault="00860352" w:rsidP="00860352">
      <w:pPr>
        <w:pStyle w:val="Paragraphedeliste"/>
        <w:rPr>
          <w:sz w:val="20"/>
          <w:szCs w:val="20"/>
        </w:rPr>
      </w:pPr>
    </w:p>
    <w:p w14:paraId="2221A505" w14:textId="77777777" w:rsidR="00860352" w:rsidRPr="00A462CD" w:rsidRDefault="00860352" w:rsidP="00A462CD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860352">
        <w:rPr>
          <w:b/>
          <w:sz w:val="20"/>
          <w:szCs w:val="20"/>
        </w:rPr>
        <w:t>défense des libertés</w:t>
      </w:r>
      <w:r>
        <w:rPr>
          <w:sz w:val="20"/>
          <w:szCs w:val="20"/>
        </w:rPr>
        <w:t xml:space="preserve"> d’expression, de mouvements et les qualités de résilience et d’engagement qu’il faut contribuer à renforcer à toutes les échelles (</w:t>
      </w:r>
      <w:r w:rsidR="00194949">
        <w:rPr>
          <w:sz w:val="20"/>
          <w:szCs w:val="20"/>
        </w:rPr>
        <w:t xml:space="preserve">citoyen, </w:t>
      </w:r>
      <w:r>
        <w:rPr>
          <w:sz w:val="20"/>
          <w:szCs w:val="20"/>
        </w:rPr>
        <w:t>entreprise, territoire, nation, …).</w:t>
      </w:r>
    </w:p>
    <w:p w14:paraId="7FC468C9" w14:textId="77777777" w:rsidR="00C96C6E" w:rsidRPr="00040F12" w:rsidRDefault="00C96C6E" w:rsidP="00040F12">
      <w:pPr>
        <w:pStyle w:val="Default"/>
        <w:jc w:val="both"/>
        <w:rPr>
          <w:sz w:val="20"/>
          <w:szCs w:val="20"/>
        </w:rPr>
      </w:pPr>
    </w:p>
    <w:p w14:paraId="2CF4DB29" w14:textId="77777777" w:rsidR="00FE1505" w:rsidRDefault="00C96C6E" w:rsidP="00860352">
      <w:pPr>
        <w:rPr>
          <w:rFonts w:ascii="Calibri" w:hAnsi="Calibri" w:cs="Calibri"/>
          <w:color w:val="000000"/>
          <w:sz w:val="20"/>
          <w:lang w:eastAsia="en-US"/>
        </w:rPr>
      </w:pPr>
      <w:r w:rsidRPr="00C96C6E">
        <w:rPr>
          <w:rFonts w:ascii="Calibri" w:hAnsi="Calibri" w:cs="Calibri"/>
          <w:color w:val="000000"/>
          <w:sz w:val="20"/>
          <w:lang w:eastAsia="en-US"/>
        </w:rPr>
        <w:t>Une publication</w:t>
      </w:r>
      <w:r>
        <w:rPr>
          <w:rFonts w:ascii="Calibri" w:hAnsi="Calibri" w:cs="Calibri"/>
          <w:color w:val="000000"/>
          <w:sz w:val="20"/>
          <w:lang w:eastAsia="en-US"/>
        </w:rPr>
        <w:t xml:space="preserve"> </w:t>
      </w:r>
      <w:r w:rsidR="00860352">
        <w:rPr>
          <w:rFonts w:ascii="Calibri" w:hAnsi="Calibri" w:cs="Calibri"/>
          <w:color w:val="000000"/>
          <w:sz w:val="20"/>
          <w:lang w:eastAsia="en-US"/>
        </w:rPr>
        <w:t xml:space="preserve">restituant l’ensemble des </w:t>
      </w:r>
      <w:r w:rsidR="0055733A">
        <w:rPr>
          <w:rFonts w:ascii="Calibri" w:hAnsi="Calibri" w:cs="Calibri"/>
          <w:color w:val="000000"/>
          <w:sz w:val="20"/>
          <w:lang w:eastAsia="en-US"/>
        </w:rPr>
        <w:t>échanges</w:t>
      </w:r>
      <w:r w:rsidR="00860352">
        <w:rPr>
          <w:rFonts w:ascii="Calibri" w:hAnsi="Calibri" w:cs="Calibri"/>
          <w:color w:val="000000"/>
          <w:sz w:val="20"/>
          <w:lang w:eastAsia="en-US"/>
        </w:rPr>
        <w:t xml:space="preserve"> </w:t>
      </w:r>
      <w:r>
        <w:rPr>
          <w:rFonts w:ascii="Calibri" w:hAnsi="Calibri" w:cs="Calibri"/>
          <w:color w:val="000000"/>
          <w:sz w:val="20"/>
          <w:lang w:eastAsia="en-US"/>
        </w:rPr>
        <w:t xml:space="preserve">est en cours </w:t>
      </w:r>
      <w:r w:rsidR="00860352">
        <w:rPr>
          <w:rFonts w:ascii="Calibri" w:hAnsi="Calibri" w:cs="Calibri"/>
          <w:color w:val="000000"/>
          <w:sz w:val="20"/>
          <w:lang w:eastAsia="en-US"/>
        </w:rPr>
        <w:t>d’élaboration</w:t>
      </w:r>
      <w:r w:rsidR="00FE1505">
        <w:rPr>
          <w:rFonts w:ascii="Calibri" w:hAnsi="Calibri" w:cs="Calibri"/>
          <w:color w:val="000000"/>
          <w:sz w:val="20"/>
          <w:lang w:eastAsia="en-US"/>
        </w:rPr>
        <w:t>.</w:t>
      </w:r>
    </w:p>
    <w:p w14:paraId="48887C5A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371754F9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1523AADA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145E313C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7C937B92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40F899C2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1C2F7BEC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</w:p>
    <w:p w14:paraId="64B1DB68" w14:textId="77777777" w:rsidR="00FE1505" w:rsidRDefault="00FE1505" w:rsidP="00860352">
      <w:pPr>
        <w:rPr>
          <w:rFonts w:ascii="Calibri" w:hAnsi="Calibri" w:cs="Calibri"/>
          <w:color w:val="000000"/>
          <w:sz w:val="20"/>
          <w:lang w:eastAsia="en-US"/>
        </w:rPr>
      </w:pPr>
      <w:r>
        <w:rPr>
          <w:rFonts w:ascii="Calibri" w:hAnsi="Calibri" w:cs="Calibri"/>
          <w:color w:val="000000"/>
          <w:sz w:val="20"/>
          <w:lang w:eastAsia="en-US"/>
        </w:rPr>
        <w:t>Cette journée a permis de cadrer les travaux de</w:t>
      </w:r>
      <w:r w:rsidR="000E177F">
        <w:rPr>
          <w:rFonts w:ascii="Calibri" w:hAnsi="Calibri" w:cs="Calibri"/>
          <w:color w:val="000000"/>
          <w:sz w:val="20"/>
          <w:lang w:eastAsia="en-US"/>
        </w:rPr>
        <w:t>s auditeurs de</w:t>
      </w:r>
      <w:r>
        <w:rPr>
          <w:rFonts w:ascii="Calibri" w:hAnsi="Calibri" w:cs="Calibri"/>
          <w:color w:val="000000"/>
          <w:sz w:val="20"/>
          <w:lang w:eastAsia="en-US"/>
        </w:rPr>
        <w:t xml:space="preserve"> l’IHEDN Occitanie dans le cadre d’un cycle à 2 ans dont l’objectif est de faire des propositions concrètes et contribuer à faire bouger les lignes. </w:t>
      </w:r>
    </w:p>
    <w:p w14:paraId="163B1A59" w14:textId="77777777" w:rsidR="005C1B90" w:rsidRDefault="005C1B90" w:rsidP="00860352">
      <w:pPr>
        <w:rPr>
          <w:rFonts w:ascii="Calibri" w:hAnsi="Calibri" w:cs="Calibri"/>
          <w:color w:val="000000"/>
          <w:sz w:val="20"/>
          <w:lang w:eastAsia="en-US"/>
        </w:rPr>
      </w:pPr>
      <w:r>
        <w:rPr>
          <w:rFonts w:ascii="Calibri" w:hAnsi="Calibri" w:cs="Calibri"/>
          <w:color w:val="000000"/>
          <w:sz w:val="20"/>
          <w:lang w:eastAsia="en-US"/>
        </w:rPr>
        <w:t>Au-delà de l’Economie, ce cycle devra permettre d’apprécier la porosité de l’Esprit de Défense dans les domaines de l’Innovation, de la Culture, de la Justice/ Droit, de la Politique …</w:t>
      </w:r>
    </w:p>
    <w:p w14:paraId="746E7B95" w14:textId="77777777" w:rsidR="00860352" w:rsidRPr="00860352" w:rsidRDefault="00860352" w:rsidP="00860352">
      <w:pPr>
        <w:rPr>
          <w:rFonts w:ascii="Calibri" w:hAnsi="Calibri" w:cs="Calibri"/>
          <w:color w:val="FF0000"/>
          <w:sz w:val="20"/>
          <w:lang w:eastAsia="en-US"/>
        </w:rPr>
      </w:pPr>
    </w:p>
    <w:p w14:paraId="4D87E642" w14:textId="77777777" w:rsidR="00860352" w:rsidRDefault="008851D8" w:rsidP="008E61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F2215E">
        <w:rPr>
          <w:rFonts w:ascii="Calibri" w:hAnsi="Calibri" w:cs="Calibri"/>
          <w:color w:val="000000"/>
          <w:sz w:val="20"/>
          <w:szCs w:val="20"/>
          <w:lang w:eastAsia="en-US"/>
        </w:rPr>
        <w:t>Pour tout renseignement, rendez-vous sur</w:t>
      </w:r>
      <w:r w:rsidR="004D1A33">
        <w:t xml:space="preserve"> </w:t>
      </w:r>
      <w:r w:rsidR="004D1A33" w:rsidRPr="004D1A33">
        <w:rPr>
          <w:rFonts w:asciiTheme="minorHAnsi" w:hAnsiTheme="minorHAnsi"/>
          <w:sz w:val="20"/>
          <w:szCs w:val="20"/>
        </w:rPr>
        <w:t>aa-ihednmidi-pyrenees.org</w:t>
      </w:r>
      <w:r w:rsidR="00F2215E" w:rsidRPr="00F2215E">
        <w:rPr>
          <w:rFonts w:ascii="Calibri" w:hAnsi="Calibri" w:cs="Calibri"/>
          <w:color w:val="000000"/>
          <w:sz w:val="20"/>
          <w:szCs w:val="20"/>
          <w:lang w:eastAsia="en-US"/>
        </w:rPr>
        <w:t xml:space="preserve"> et sur </w:t>
      </w:r>
      <w:hyperlink r:id="rId13" w:history="1">
        <w:r w:rsidR="00F2215E" w:rsidRPr="00F2215E">
          <w:rPr>
            <w:rFonts w:ascii="Calibri" w:hAnsi="Calibri" w:cs="Calibri"/>
            <w:color w:val="000000"/>
            <w:sz w:val="20"/>
            <w:szCs w:val="20"/>
            <w:lang w:eastAsia="en-US"/>
          </w:rPr>
          <w:t>www.cylad.com</w:t>
        </w:r>
      </w:hyperlink>
      <w:r w:rsidR="00F2215E" w:rsidRPr="00F2215E">
        <w:rPr>
          <w:rFonts w:ascii="Calibri" w:hAnsi="Calibri" w:cs="Calibri"/>
          <w:color w:val="000000"/>
          <w:sz w:val="20"/>
          <w:szCs w:val="20"/>
          <w:lang w:eastAsia="en-US"/>
        </w:rPr>
        <w:t xml:space="preserve">. </w:t>
      </w:r>
    </w:p>
    <w:p w14:paraId="719957CD" w14:textId="77777777" w:rsidR="008E6197" w:rsidRPr="00860352" w:rsidRDefault="00C12CAA" w:rsidP="008E6197">
      <w:pPr>
        <w:pStyle w:val="NormalWeb"/>
        <w:spacing w:before="0" w:beforeAutospacing="0" w:after="0" w:afterAutospacing="0"/>
        <w:jc w:val="both"/>
        <w:rPr>
          <w:rStyle w:val="lev"/>
          <w:rFonts w:ascii="Calibri" w:hAnsi="Calibri" w:cs="Calibri"/>
          <w:b w:val="0"/>
          <w:bCs w:val="0"/>
          <w:color w:val="000000"/>
          <w:sz w:val="20"/>
          <w:szCs w:val="20"/>
          <w:lang w:eastAsia="en-US"/>
        </w:rPr>
      </w:pPr>
      <w:r w:rsidRPr="00C64BFF">
        <w:rPr>
          <w:rFonts w:asciiTheme="minorHAnsi" w:hAnsiTheme="minorHAnsi" w:cstheme="minorHAnsi"/>
          <w:sz w:val="22"/>
        </w:rPr>
        <w:br/>
      </w:r>
      <w:r w:rsidRPr="00C64BFF">
        <w:rPr>
          <w:rStyle w:val="lev"/>
          <w:rFonts w:asciiTheme="minorHAnsi" w:hAnsiTheme="minorHAnsi" w:cstheme="minorHAnsi"/>
          <w:sz w:val="22"/>
          <w:u w:val="single"/>
        </w:rPr>
        <w:t>Contact Presse</w:t>
      </w:r>
      <w:r w:rsidR="000C268F">
        <w:rPr>
          <w:rStyle w:val="lev"/>
          <w:rFonts w:asciiTheme="minorHAnsi" w:hAnsiTheme="minorHAnsi" w:cstheme="minorHAnsi"/>
          <w:sz w:val="22"/>
          <w:u w:val="single"/>
        </w:rPr>
        <w:t xml:space="preserve"> IHEDN</w:t>
      </w:r>
      <w:r w:rsidR="00E549A9">
        <w:rPr>
          <w:rStyle w:val="lev"/>
          <w:rFonts w:asciiTheme="minorHAnsi" w:hAnsiTheme="minorHAnsi" w:cstheme="minorHAnsi"/>
          <w:sz w:val="22"/>
          <w:u w:val="single"/>
        </w:rPr>
        <w:t xml:space="preserve"> Occitanie</w:t>
      </w:r>
      <w:r w:rsidR="008E6197" w:rsidRPr="00C64BFF">
        <w:rPr>
          <w:rStyle w:val="lev"/>
          <w:rFonts w:asciiTheme="minorHAnsi" w:hAnsiTheme="minorHAnsi" w:cstheme="minorHAnsi"/>
          <w:sz w:val="22"/>
          <w:u w:val="single"/>
        </w:rPr>
        <w:t> :</w:t>
      </w:r>
    </w:p>
    <w:p w14:paraId="22CA4DE8" w14:textId="77777777" w:rsidR="00102082" w:rsidRPr="00C64BFF" w:rsidRDefault="004D1A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ihednar19@gmail.com</w:t>
      </w:r>
    </w:p>
    <w:sectPr w:rsidR="00102082" w:rsidRPr="00C64BFF" w:rsidSect="0047442F">
      <w:pgSz w:w="12240" w:h="15840"/>
      <w:pgMar w:top="0" w:right="1418" w:bottom="28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DF87" w14:textId="77777777" w:rsidR="00D34B13" w:rsidRDefault="00D34B13" w:rsidP="00734DE8">
      <w:r>
        <w:separator/>
      </w:r>
    </w:p>
  </w:endnote>
  <w:endnote w:type="continuationSeparator" w:id="0">
    <w:p w14:paraId="5202C652" w14:textId="77777777" w:rsidR="00D34B13" w:rsidRDefault="00D34B13" w:rsidP="007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5C5E" w14:textId="77777777" w:rsidR="00D34B13" w:rsidRDefault="00D34B13" w:rsidP="00734DE8">
      <w:r>
        <w:separator/>
      </w:r>
    </w:p>
  </w:footnote>
  <w:footnote w:type="continuationSeparator" w:id="0">
    <w:p w14:paraId="79031646" w14:textId="77777777" w:rsidR="00D34B13" w:rsidRDefault="00D34B13" w:rsidP="0073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49FE"/>
    <w:multiLevelType w:val="hybridMultilevel"/>
    <w:tmpl w:val="802A50CA"/>
    <w:lvl w:ilvl="0" w:tplc="7B88AB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6A7"/>
    <w:multiLevelType w:val="hybridMultilevel"/>
    <w:tmpl w:val="19260AB2"/>
    <w:lvl w:ilvl="0" w:tplc="3D8CA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B8B"/>
    <w:multiLevelType w:val="hybridMultilevel"/>
    <w:tmpl w:val="348E9338"/>
    <w:lvl w:ilvl="0" w:tplc="4894E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6C19"/>
    <w:multiLevelType w:val="hybridMultilevel"/>
    <w:tmpl w:val="954AB5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717FA"/>
    <w:multiLevelType w:val="hybridMultilevel"/>
    <w:tmpl w:val="AD02900C"/>
    <w:lvl w:ilvl="0" w:tplc="A2F4E9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565"/>
    <w:multiLevelType w:val="hybridMultilevel"/>
    <w:tmpl w:val="C86A23C2"/>
    <w:lvl w:ilvl="0" w:tplc="B0F05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C4A91"/>
    <w:multiLevelType w:val="hybridMultilevel"/>
    <w:tmpl w:val="33301FB8"/>
    <w:lvl w:ilvl="0" w:tplc="1BA03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00DF8"/>
    <w:multiLevelType w:val="hybridMultilevel"/>
    <w:tmpl w:val="AB6A9440"/>
    <w:lvl w:ilvl="0" w:tplc="9FDAE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0"/>
  </w:num>
  <w:num w:numId="5">
    <w:abstractNumId w:val="13"/>
  </w:num>
  <w:num w:numId="6">
    <w:abstractNumId w:val="12"/>
  </w:num>
  <w:num w:numId="7">
    <w:abstractNumId w:val="2"/>
  </w:num>
  <w:num w:numId="8">
    <w:abstractNumId w:val="17"/>
  </w:num>
  <w:num w:numId="9">
    <w:abstractNumId w:val="21"/>
  </w:num>
  <w:num w:numId="10">
    <w:abstractNumId w:val="4"/>
  </w:num>
  <w:num w:numId="11">
    <w:abstractNumId w:val="1"/>
  </w:num>
  <w:num w:numId="12">
    <w:abstractNumId w:val="18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6"/>
  </w:num>
  <w:num w:numId="20">
    <w:abstractNumId w:val="16"/>
  </w:num>
  <w:num w:numId="21">
    <w:abstractNumId w:val="16"/>
  </w:num>
  <w:num w:numId="22">
    <w:abstractNumId w:val="19"/>
  </w:num>
  <w:num w:numId="23">
    <w:abstractNumId w:val="8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A8"/>
    <w:rsid w:val="00013C9B"/>
    <w:rsid w:val="00015FDD"/>
    <w:rsid w:val="00021EF0"/>
    <w:rsid w:val="00040F12"/>
    <w:rsid w:val="000524E5"/>
    <w:rsid w:val="00060EB5"/>
    <w:rsid w:val="0006628B"/>
    <w:rsid w:val="00083640"/>
    <w:rsid w:val="00085F77"/>
    <w:rsid w:val="00087957"/>
    <w:rsid w:val="000943DE"/>
    <w:rsid w:val="000B6418"/>
    <w:rsid w:val="000C268F"/>
    <w:rsid w:val="000C7B67"/>
    <w:rsid w:val="000E177F"/>
    <w:rsid w:val="000E1AFD"/>
    <w:rsid w:val="00102082"/>
    <w:rsid w:val="0010499A"/>
    <w:rsid w:val="00105D0F"/>
    <w:rsid w:val="001102C7"/>
    <w:rsid w:val="00111C7A"/>
    <w:rsid w:val="001231FB"/>
    <w:rsid w:val="0014141E"/>
    <w:rsid w:val="001845AD"/>
    <w:rsid w:val="00190E82"/>
    <w:rsid w:val="001918EF"/>
    <w:rsid w:val="00194949"/>
    <w:rsid w:val="00194E60"/>
    <w:rsid w:val="001A2130"/>
    <w:rsid w:val="001B650F"/>
    <w:rsid w:val="001B6F94"/>
    <w:rsid w:val="001C4236"/>
    <w:rsid w:val="001C4876"/>
    <w:rsid w:val="001C59BA"/>
    <w:rsid w:val="001D0420"/>
    <w:rsid w:val="001E73DB"/>
    <w:rsid w:val="00207C58"/>
    <w:rsid w:val="00214819"/>
    <w:rsid w:val="00227A92"/>
    <w:rsid w:val="002308AF"/>
    <w:rsid w:val="002309C8"/>
    <w:rsid w:val="00234867"/>
    <w:rsid w:val="00237EA1"/>
    <w:rsid w:val="00267102"/>
    <w:rsid w:val="0027035C"/>
    <w:rsid w:val="0027176C"/>
    <w:rsid w:val="00272D5D"/>
    <w:rsid w:val="00291A7C"/>
    <w:rsid w:val="002C65E5"/>
    <w:rsid w:val="002E1A95"/>
    <w:rsid w:val="002F0895"/>
    <w:rsid w:val="002F620F"/>
    <w:rsid w:val="00313E0B"/>
    <w:rsid w:val="003246AE"/>
    <w:rsid w:val="00353DFB"/>
    <w:rsid w:val="003631E1"/>
    <w:rsid w:val="003806B1"/>
    <w:rsid w:val="0038396C"/>
    <w:rsid w:val="003975C1"/>
    <w:rsid w:val="003A2A36"/>
    <w:rsid w:val="003C09E1"/>
    <w:rsid w:val="003C191D"/>
    <w:rsid w:val="003C73B3"/>
    <w:rsid w:val="003C7C8D"/>
    <w:rsid w:val="003E0D58"/>
    <w:rsid w:val="004115D5"/>
    <w:rsid w:val="00426A98"/>
    <w:rsid w:val="00456555"/>
    <w:rsid w:val="004626B5"/>
    <w:rsid w:val="00471EF1"/>
    <w:rsid w:val="0047442F"/>
    <w:rsid w:val="00480387"/>
    <w:rsid w:val="00491167"/>
    <w:rsid w:val="0049289F"/>
    <w:rsid w:val="004B0638"/>
    <w:rsid w:val="004B4532"/>
    <w:rsid w:val="004C13E1"/>
    <w:rsid w:val="004C47A8"/>
    <w:rsid w:val="004D01A9"/>
    <w:rsid w:val="004D091B"/>
    <w:rsid w:val="004D1A33"/>
    <w:rsid w:val="004E4D3C"/>
    <w:rsid w:val="004F0F7B"/>
    <w:rsid w:val="004F2369"/>
    <w:rsid w:val="004F284D"/>
    <w:rsid w:val="004F5800"/>
    <w:rsid w:val="004F6C51"/>
    <w:rsid w:val="00501284"/>
    <w:rsid w:val="00501AB1"/>
    <w:rsid w:val="00504700"/>
    <w:rsid w:val="005053AD"/>
    <w:rsid w:val="00534E07"/>
    <w:rsid w:val="005454B2"/>
    <w:rsid w:val="00555105"/>
    <w:rsid w:val="0055733A"/>
    <w:rsid w:val="00571069"/>
    <w:rsid w:val="005901CD"/>
    <w:rsid w:val="00594FD5"/>
    <w:rsid w:val="00597DDF"/>
    <w:rsid w:val="005C1B90"/>
    <w:rsid w:val="005C2241"/>
    <w:rsid w:val="005D52E9"/>
    <w:rsid w:val="005E073B"/>
    <w:rsid w:val="006070D6"/>
    <w:rsid w:val="00611D85"/>
    <w:rsid w:val="0063140D"/>
    <w:rsid w:val="00645016"/>
    <w:rsid w:val="00650284"/>
    <w:rsid w:val="006604E5"/>
    <w:rsid w:val="00691E49"/>
    <w:rsid w:val="006A2E90"/>
    <w:rsid w:val="006A7645"/>
    <w:rsid w:val="006B68FF"/>
    <w:rsid w:val="006C15F4"/>
    <w:rsid w:val="006C1D67"/>
    <w:rsid w:val="006C675F"/>
    <w:rsid w:val="00716751"/>
    <w:rsid w:val="0071680E"/>
    <w:rsid w:val="00725F80"/>
    <w:rsid w:val="00734DE8"/>
    <w:rsid w:val="00762873"/>
    <w:rsid w:val="00765DE9"/>
    <w:rsid w:val="00777D6C"/>
    <w:rsid w:val="007A0068"/>
    <w:rsid w:val="007A3342"/>
    <w:rsid w:val="007B5779"/>
    <w:rsid w:val="007F448E"/>
    <w:rsid w:val="007F5AE0"/>
    <w:rsid w:val="007F680A"/>
    <w:rsid w:val="00802386"/>
    <w:rsid w:val="00803532"/>
    <w:rsid w:val="00820E6B"/>
    <w:rsid w:val="00855FA2"/>
    <w:rsid w:val="00860352"/>
    <w:rsid w:val="00860659"/>
    <w:rsid w:val="00866993"/>
    <w:rsid w:val="008851D8"/>
    <w:rsid w:val="00890268"/>
    <w:rsid w:val="008B05C0"/>
    <w:rsid w:val="008B2B6F"/>
    <w:rsid w:val="008D6FE1"/>
    <w:rsid w:val="008E5072"/>
    <w:rsid w:val="008E6197"/>
    <w:rsid w:val="008F6E9B"/>
    <w:rsid w:val="00903F54"/>
    <w:rsid w:val="00922D8C"/>
    <w:rsid w:val="0094304D"/>
    <w:rsid w:val="009479CD"/>
    <w:rsid w:val="0095575C"/>
    <w:rsid w:val="009711E0"/>
    <w:rsid w:val="0098211D"/>
    <w:rsid w:val="009912AF"/>
    <w:rsid w:val="009A1F19"/>
    <w:rsid w:val="009D3DE1"/>
    <w:rsid w:val="009F3B8C"/>
    <w:rsid w:val="00A00298"/>
    <w:rsid w:val="00A12D81"/>
    <w:rsid w:val="00A26CC0"/>
    <w:rsid w:val="00A462CD"/>
    <w:rsid w:val="00A60108"/>
    <w:rsid w:val="00A62ECE"/>
    <w:rsid w:val="00A67123"/>
    <w:rsid w:val="00A674FC"/>
    <w:rsid w:val="00AA325F"/>
    <w:rsid w:val="00AD79BB"/>
    <w:rsid w:val="00AE5534"/>
    <w:rsid w:val="00AE5979"/>
    <w:rsid w:val="00AE79A9"/>
    <w:rsid w:val="00AF7607"/>
    <w:rsid w:val="00B07C34"/>
    <w:rsid w:val="00B24C85"/>
    <w:rsid w:val="00B275E8"/>
    <w:rsid w:val="00B44C5E"/>
    <w:rsid w:val="00B451B4"/>
    <w:rsid w:val="00B46F4E"/>
    <w:rsid w:val="00B65D3C"/>
    <w:rsid w:val="00B73DC2"/>
    <w:rsid w:val="00B84BD9"/>
    <w:rsid w:val="00B85A0C"/>
    <w:rsid w:val="00B8744E"/>
    <w:rsid w:val="00BB0A35"/>
    <w:rsid w:val="00BB5C55"/>
    <w:rsid w:val="00BF6C95"/>
    <w:rsid w:val="00C030FC"/>
    <w:rsid w:val="00C06D0E"/>
    <w:rsid w:val="00C12CAA"/>
    <w:rsid w:val="00C20560"/>
    <w:rsid w:val="00C46758"/>
    <w:rsid w:val="00C547CA"/>
    <w:rsid w:val="00C56440"/>
    <w:rsid w:val="00C62E53"/>
    <w:rsid w:val="00C64BFF"/>
    <w:rsid w:val="00C727C1"/>
    <w:rsid w:val="00C96C6E"/>
    <w:rsid w:val="00CB7A35"/>
    <w:rsid w:val="00CC0E52"/>
    <w:rsid w:val="00CE5F54"/>
    <w:rsid w:val="00D0256D"/>
    <w:rsid w:val="00D11454"/>
    <w:rsid w:val="00D329B0"/>
    <w:rsid w:val="00D34B13"/>
    <w:rsid w:val="00D3726A"/>
    <w:rsid w:val="00D52F10"/>
    <w:rsid w:val="00D627EE"/>
    <w:rsid w:val="00D64497"/>
    <w:rsid w:val="00D64A00"/>
    <w:rsid w:val="00D82238"/>
    <w:rsid w:val="00D950A3"/>
    <w:rsid w:val="00D952E6"/>
    <w:rsid w:val="00D962C5"/>
    <w:rsid w:val="00DA5C5A"/>
    <w:rsid w:val="00DB4733"/>
    <w:rsid w:val="00DD0024"/>
    <w:rsid w:val="00DD39C8"/>
    <w:rsid w:val="00DD6A8C"/>
    <w:rsid w:val="00DE264B"/>
    <w:rsid w:val="00E10790"/>
    <w:rsid w:val="00E3311A"/>
    <w:rsid w:val="00E467D6"/>
    <w:rsid w:val="00E503AE"/>
    <w:rsid w:val="00E549A9"/>
    <w:rsid w:val="00E71A13"/>
    <w:rsid w:val="00E7601D"/>
    <w:rsid w:val="00EA1618"/>
    <w:rsid w:val="00ED521B"/>
    <w:rsid w:val="00ED6F54"/>
    <w:rsid w:val="00F059BC"/>
    <w:rsid w:val="00F20B5D"/>
    <w:rsid w:val="00F20B7E"/>
    <w:rsid w:val="00F218DF"/>
    <w:rsid w:val="00F2215E"/>
    <w:rsid w:val="00F37F23"/>
    <w:rsid w:val="00F45E32"/>
    <w:rsid w:val="00F50530"/>
    <w:rsid w:val="00F51202"/>
    <w:rsid w:val="00F60EBA"/>
    <w:rsid w:val="00F62648"/>
    <w:rsid w:val="00F62F2E"/>
    <w:rsid w:val="00F6493A"/>
    <w:rsid w:val="00F73170"/>
    <w:rsid w:val="00F7675B"/>
    <w:rsid w:val="00F9652A"/>
    <w:rsid w:val="00FA0F8F"/>
    <w:rsid w:val="00FA6A8B"/>
    <w:rsid w:val="00FB69A5"/>
    <w:rsid w:val="00FB74BB"/>
    <w:rsid w:val="00FB7789"/>
    <w:rsid w:val="00FC52B4"/>
    <w:rsid w:val="00FC602B"/>
    <w:rsid w:val="00FD142E"/>
    <w:rsid w:val="00FD4D6D"/>
    <w:rsid w:val="00FE1505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3A74"/>
  <w15:docId w15:val="{F3616770-731A-4452-86BB-74EDD9E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A8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3C7C8D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3C7C8D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3C7C8D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3C7C8D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3C7C8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3C7C8D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3C7C8D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3C7C8D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3C7C8D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3C7C8D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3C7C8D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3C7C8D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3C7C8D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3C7C8D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3C7C8D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3C7C8D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3C7C8D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3C7C8D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3C7C8D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3C7C8D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3C7C8D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3C7C8D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3C7C8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C7C8D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C7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7C8D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3C7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C7C8D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3C7C8D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uiPriority w:val="99"/>
    <w:rsid w:val="003C7C8D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3C7C8D"/>
    <w:rPr>
      <w:b/>
      <w:bCs/>
      <w:smallCaps/>
      <w:color w:val="C0504D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rsid w:val="003C7C8D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3C7C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C7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3C7C8D"/>
    <w:pPr>
      <w:spacing w:after="240"/>
      <w:ind w:left="425"/>
    </w:pPr>
  </w:style>
  <w:style w:type="paragraph" w:customStyle="1" w:styleId="Text2">
    <w:name w:val="Text 2"/>
    <w:basedOn w:val="Text1"/>
    <w:rsid w:val="003C7C8D"/>
    <w:pPr>
      <w:ind w:left="567"/>
    </w:pPr>
  </w:style>
  <w:style w:type="paragraph" w:customStyle="1" w:styleId="Text3">
    <w:name w:val="Text 3"/>
    <w:basedOn w:val="Text2"/>
    <w:rsid w:val="003C7C8D"/>
    <w:pPr>
      <w:ind w:left="1276"/>
    </w:pPr>
  </w:style>
  <w:style w:type="paragraph" w:customStyle="1" w:styleId="Text4">
    <w:name w:val="Text 4"/>
    <w:basedOn w:val="Text3"/>
    <w:rsid w:val="003C7C8D"/>
    <w:pPr>
      <w:ind w:left="2126"/>
    </w:pPr>
  </w:style>
  <w:style w:type="paragraph" w:customStyle="1" w:styleId="Text5">
    <w:name w:val="Text 5"/>
    <w:basedOn w:val="Text4"/>
    <w:rsid w:val="003C7C8D"/>
  </w:style>
  <w:style w:type="paragraph" w:customStyle="1" w:styleId="Text6">
    <w:name w:val="Text 6"/>
    <w:basedOn w:val="Text5"/>
    <w:rsid w:val="003C7C8D"/>
  </w:style>
  <w:style w:type="paragraph" w:styleId="Titre">
    <w:name w:val="Title"/>
    <w:basedOn w:val="Normal"/>
    <w:next w:val="Normal"/>
    <w:link w:val="TitreCar"/>
    <w:uiPriority w:val="10"/>
    <w:rsid w:val="003C7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C7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3C7C8D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3C7C8D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3C7C8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3C7C8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3C7C8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3C7C8D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3C7C8D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3C7C8D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3C7C8D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3C7C8D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3C7C8D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3C7C8D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3C7C8D"/>
    <w:pPr>
      <w:ind w:left="1320"/>
    </w:pPr>
  </w:style>
  <w:style w:type="paragraph" w:styleId="TM8">
    <w:name w:val="toc 8"/>
    <w:basedOn w:val="AirbusStandard"/>
    <w:next w:val="Normal"/>
    <w:semiHidden/>
    <w:rsid w:val="003C7C8D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3C7C8D"/>
    <w:pPr>
      <w:spacing w:after="240"/>
      <w:ind w:left="1758"/>
    </w:pPr>
  </w:style>
  <w:style w:type="paragraph" w:styleId="Paragraphedeliste">
    <w:name w:val="List Paragraph"/>
    <w:basedOn w:val="Normal"/>
    <w:uiPriority w:val="34"/>
    <w:qFormat/>
    <w:rsid w:val="004C47A8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51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DD0024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3E0D58"/>
    <w:rPr>
      <w:color w:val="2B579A"/>
      <w:shd w:val="clear" w:color="auto" w:fill="E6E6E6"/>
    </w:rPr>
  </w:style>
  <w:style w:type="paragraph" w:customStyle="1" w:styleId="header-text">
    <w:name w:val="header-text"/>
    <w:basedOn w:val="Normal"/>
    <w:rsid w:val="00C12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header-text-decoration">
    <w:name w:val="header-text-decoration"/>
    <w:basedOn w:val="Normal"/>
    <w:rsid w:val="00C12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current">
    <w:name w:val="current"/>
    <w:basedOn w:val="Policepardfaut"/>
    <w:rsid w:val="00C12CAA"/>
  </w:style>
  <w:style w:type="paragraph" w:styleId="NormalWeb">
    <w:name w:val="Normal (Web)"/>
    <w:basedOn w:val="Normal"/>
    <w:uiPriority w:val="99"/>
    <w:unhideWhenUsed/>
    <w:rsid w:val="00C12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CAA"/>
    <w:rPr>
      <w:b/>
      <w:bCs/>
    </w:rPr>
  </w:style>
  <w:style w:type="paragraph" w:styleId="Rvision">
    <w:name w:val="Revision"/>
    <w:hidden/>
    <w:uiPriority w:val="99"/>
    <w:semiHidden/>
    <w:rsid w:val="00426A98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customStyle="1" w:styleId="Default">
    <w:name w:val="Default"/>
    <w:rsid w:val="00BB0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45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51B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51B4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5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51B4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2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5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0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6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3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97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8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7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70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36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3480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645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054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46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270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4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yla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6FED9F595C14A95C3CEFAE96BB44B" ma:contentTypeVersion="8" ma:contentTypeDescription="Crée un document." ma:contentTypeScope="" ma:versionID="8c0388d5625024274f978c6150ed8f9d">
  <xsd:schema xmlns:xsd="http://www.w3.org/2001/XMLSchema" xmlns:xs="http://www.w3.org/2001/XMLSchema" xmlns:p="http://schemas.microsoft.com/office/2006/metadata/properties" xmlns:ns2="2bed0284-bbf3-472d-9113-ad4f17bbb818" targetNamespace="http://schemas.microsoft.com/office/2006/metadata/properties" ma:root="true" ma:fieldsID="fc30e2ec7e0e358eaafc1407bc10f021" ns2:_="">
    <xsd:import namespace="2bed0284-bbf3-472d-9113-ad4f17bbb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d0284-bbf3-472d-9113-ad4f17bbb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75698-FC84-4DA2-82D3-1FED0577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d0284-bbf3-472d-9113-ad4f17bbb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E70AA-CD5C-4FE9-84DC-79017EDD7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88999-480C-48C5-9FF9-B736F5E6C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anne-marie.sautereau@orange.fr</cp:lastModifiedBy>
  <cp:revision>2</cp:revision>
  <cp:lastPrinted>2019-09-27T09:06:00Z</cp:lastPrinted>
  <dcterms:created xsi:type="dcterms:W3CDTF">2019-12-06T19:54:00Z</dcterms:created>
  <dcterms:modified xsi:type="dcterms:W3CDTF">2019-12-06T19:54:00Z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0x0101009576FED9F595C14A95C3CEFAE96BB44B</vt:lpwstr>
  </property>
</Properties>
</file>